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E36" w:rsidRDefault="00BA5E36" w:rsidP="00BA5E3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372266">
        <w:rPr>
          <w:rFonts w:ascii="Arial" w:hAnsi="Arial" w:cs="Arial"/>
          <w:sz w:val="22"/>
          <w:szCs w:val="22"/>
        </w:rPr>
        <w:t xml:space="preserve">Established under section </w:t>
      </w:r>
      <w:r>
        <w:rPr>
          <w:rFonts w:ascii="Arial" w:hAnsi="Arial" w:cs="Arial"/>
          <w:sz w:val="22"/>
          <w:szCs w:val="22"/>
        </w:rPr>
        <w:t>37</w:t>
      </w:r>
      <w:r w:rsidRPr="00372266">
        <w:rPr>
          <w:rFonts w:ascii="Arial" w:hAnsi="Arial" w:cs="Arial"/>
          <w:sz w:val="22"/>
          <w:szCs w:val="22"/>
        </w:rPr>
        <w:t xml:space="preserve"> of the </w:t>
      </w:r>
      <w:smartTag w:uri="urn:schemas-microsoft-com:office:smarttags" w:element="place">
        <w:smartTag w:uri="urn:schemas-microsoft-com:office:smarttags" w:element="State">
          <w:r w:rsidRPr="00BA5E36">
            <w:rPr>
              <w:rFonts w:ascii="Arial" w:hAnsi="Arial" w:cs="Arial"/>
              <w:i/>
              <w:sz w:val="22"/>
              <w:szCs w:val="22"/>
            </w:rPr>
            <w:t>Queensland</w:t>
          </w:r>
        </w:smartTag>
      </w:smartTag>
      <w:r w:rsidRPr="00BA5E36">
        <w:rPr>
          <w:rFonts w:ascii="Arial" w:hAnsi="Arial" w:cs="Arial"/>
          <w:i/>
          <w:sz w:val="22"/>
          <w:szCs w:val="22"/>
        </w:rPr>
        <w:t xml:space="preserve"> Mental Health Commission Act 2013</w:t>
      </w:r>
      <w:r w:rsidRPr="00372266">
        <w:rPr>
          <w:rFonts w:ascii="Arial" w:hAnsi="Arial" w:cs="Arial"/>
          <w:sz w:val="22"/>
          <w:szCs w:val="22"/>
        </w:rPr>
        <w:t xml:space="preserve"> (‘the Act), the </w:t>
      </w:r>
      <w:r>
        <w:rPr>
          <w:rFonts w:ascii="Arial" w:hAnsi="Arial" w:cs="Arial"/>
          <w:sz w:val="22"/>
          <w:szCs w:val="22"/>
        </w:rPr>
        <w:t>functions of the Queensland Mental Health Advisory C</w:t>
      </w:r>
      <w:r w:rsidRPr="00372266">
        <w:rPr>
          <w:rFonts w:ascii="Arial" w:hAnsi="Arial" w:cs="Arial"/>
          <w:sz w:val="22"/>
          <w:szCs w:val="22"/>
        </w:rPr>
        <w:t>ouncil</w:t>
      </w:r>
      <w:r>
        <w:rPr>
          <w:rFonts w:ascii="Arial" w:hAnsi="Arial" w:cs="Arial"/>
          <w:sz w:val="22"/>
          <w:szCs w:val="22"/>
        </w:rPr>
        <w:t xml:space="preserve"> (the Council)</w:t>
      </w:r>
      <w:r w:rsidRPr="00372266">
        <w:rPr>
          <w:rFonts w:ascii="Arial" w:hAnsi="Arial" w:cs="Arial"/>
          <w:sz w:val="22"/>
          <w:szCs w:val="22"/>
        </w:rPr>
        <w:t xml:space="preserve"> are to provide advice to the </w:t>
      </w:r>
      <w:r>
        <w:rPr>
          <w:rFonts w:ascii="Arial" w:hAnsi="Arial" w:cs="Arial"/>
          <w:sz w:val="22"/>
          <w:szCs w:val="22"/>
        </w:rPr>
        <w:t xml:space="preserve">Queensland Mental Health </w:t>
      </w:r>
      <w:r w:rsidRPr="00372266">
        <w:rPr>
          <w:rFonts w:ascii="Arial" w:hAnsi="Arial" w:cs="Arial"/>
          <w:sz w:val="22"/>
          <w:szCs w:val="22"/>
        </w:rPr>
        <w:t xml:space="preserve">Commission on mental health or substance misuse issues and </w:t>
      </w:r>
      <w:r>
        <w:rPr>
          <w:rFonts w:ascii="Arial" w:hAnsi="Arial" w:cs="Arial"/>
          <w:sz w:val="22"/>
          <w:szCs w:val="22"/>
        </w:rPr>
        <w:t>to make recommendations to the C</w:t>
      </w:r>
      <w:r w:rsidRPr="00372266">
        <w:rPr>
          <w:rFonts w:ascii="Arial" w:hAnsi="Arial" w:cs="Arial"/>
          <w:sz w:val="22"/>
          <w:szCs w:val="22"/>
        </w:rPr>
        <w:t xml:space="preserve">ommission in relation to </w:t>
      </w:r>
      <w:r>
        <w:rPr>
          <w:rFonts w:ascii="Arial" w:hAnsi="Arial" w:cs="Arial"/>
          <w:sz w:val="22"/>
          <w:szCs w:val="22"/>
        </w:rPr>
        <w:t>its</w:t>
      </w:r>
      <w:r w:rsidRPr="00372266">
        <w:rPr>
          <w:rFonts w:ascii="Arial" w:hAnsi="Arial" w:cs="Arial"/>
          <w:sz w:val="22"/>
          <w:szCs w:val="22"/>
        </w:rPr>
        <w:t xml:space="preserve"> functions.</w:t>
      </w:r>
    </w:p>
    <w:p w:rsidR="00BA5E36" w:rsidRDefault="00BA5E36" w:rsidP="00BA5E36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62988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ouncil will also act as champion for consumers, carers and families, particularly in regional, rural and remote areas</w:t>
      </w:r>
      <w:r w:rsidR="00462988">
        <w:rPr>
          <w:rFonts w:ascii="Arial" w:hAnsi="Arial" w:cs="Arial"/>
          <w:sz w:val="22"/>
          <w:szCs w:val="22"/>
        </w:rPr>
        <w:t xml:space="preserve"> of </w:t>
      </w:r>
      <w:smartTag w:uri="urn:schemas-microsoft-com:office:smarttags" w:element="State">
        <w:smartTag w:uri="urn:schemas-microsoft-com:office:smarttags" w:element="place">
          <w:r w:rsidR="00462988">
            <w:rPr>
              <w:rFonts w:ascii="Arial" w:hAnsi="Arial" w:cs="Arial"/>
              <w:sz w:val="22"/>
              <w:szCs w:val="22"/>
            </w:rPr>
            <w:t>Queensland</w:t>
          </w:r>
        </w:smartTag>
      </w:smartTag>
      <w:r>
        <w:rPr>
          <w:rFonts w:ascii="Arial" w:hAnsi="Arial" w:cs="Arial"/>
          <w:sz w:val="22"/>
          <w:szCs w:val="22"/>
        </w:rPr>
        <w:t xml:space="preserve">.  </w:t>
      </w:r>
    </w:p>
    <w:p w:rsidR="00BA5E36" w:rsidRPr="001B1472" w:rsidRDefault="00BA5E36" w:rsidP="00BA5E36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Sections </w:t>
      </w:r>
      <w:r w:rsidRPr="005A0DD6">
        <w:rPr>
          <w:rFonts w:ascii="Arial" w:hAnsi="Arial" w:cs="Arial"/>
          <w:sz w:val="22"/>
          <w:szCs w:val="22"/>
        </w:rPr>
        <w:t xml:space="preserve">39 and 40 of </w:t>
      </w:r>
      <w:r>
        <w:rPr>
          <w:rFonts w:ascii="Arial" w:hAnsi="Arial" w:cs="Arial"/>
          <w:sz w:val="22"/>
          <w:szCs w:val="22"/>
        </w:rPr>
        <w:t xml:space="preserve">the Act </w:t>
      </w:r>
      <w:r w:rsidRPr="001B1472">
        <w:rPr>
          <w:rFonts w:ascii="Arial" w:hAnsi="Arial" w:cs="Arial"/>
          <w:sz w:val="22"/>
          <w:szCs w:val="22"/>
        </w:rPr>
        <w:t>provide that members of the Council are to be appointed by the Minister, and that the Minister may appoint members of the Council to be chair</w:t>
      </w:r>
      <w:r w:rsidR="00084E10" w:rsidRPr="001B1472">
        <w:rPr>
          <w:rFonts w:ascii="Arial" w:hAnsi="Arial" w:cs="Arial"/>
          <w:sz w:val="22"/>
          <w:szCs w:val="22"/>
        </w:rPr>
        <w:t>person</w:t>
      </w:r>
      <w:r w:rsidRPr="001B1472">
        <w:rPr>
          <w:rFonts w:ascii="Arial" w:hAnsi="Arial" w:cs="Arial"/>
          <w:sz w:val="22"/>
          <w:szCs w:val="22"/>
        </w:rPr>
        <w:t xml:space="preserve"> and deputy chairperson of the Council.</w:t>
      </w:r>
    </w:p>
    <w:p w:rsidR="00CD51D1" w:rsidRPr="00A537FD" w:rsidRDefault="00CD51D1" w:rsidP="006B6949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B6949">
        <w:rPr>
          <w:rFonts w:ascii="Arial" w:hAnsi="Arial" w:cs="Arial"/>
          <w:bCs/>
          <w:spacing w:val="-3"/>
          <w:sz w:val="22"/>
          <w:szCs w:val="22"/>
          <w:u w:val="single"/>
        </w:rPr>
        <w:t>Cabinet endorsed</w:t>
      </w:r>
      <w:r w:rsidRPr="001B1472">
        <w:rPr>
          <w:rFonts w:ascii="Arial" w:hAnsi="Arial" w:cs="Arial"/>
          <w:bCs/>
          <w:spacing w:val="-3"/>
          <w:sz w:val="22"/>
          <w:szCs w:val="22"/>
        </w:rPr>
        <w:t xml:space="preserve"> the </w:t>
      </w:r>
      <w:r w:rsidR="00BA5E36" w:rsidRPr="001B1472">
        <w:rPr>
          <w:rFonts w:ascii="Arial" w:hAnsi="Arial" w:cs="Arial"/>
          <w:bCs/>
          <w:spacing w:val="-3"/>
          <w:sz w:val="22"/>
          <w:szCs w:val="22"/>
        </w:rPr>
        <w:t xml:space="preserve">nomination </w:t>
      </w:r>
      <w:r w:rsidR="00462988" w:rsidRPr="001B1472">
        <w:rPr>
          <w:rFonts w:ascii="Arial" w:hAnsi="Arial" w:cs="Arial"/>
          <w:bCs/>
          <w:spacing w:val="-3"/>
          <w:sz w:val="22"/>
          <w:szCs w:val="22"/>
        </w:rPr>
        <w:t xml:space="preserve">of </w:t>
      </w:r>
      <w:r w:rsidR="00601EB5">
        <w:rPr>
          <w:rFonts w:ascii="Arial" w:hAnsi="Arial" w:cs="Arial"/>
          <w:bCs/>
          <w:spacing w:val="-3"/>
          <w:sz w:val="22"/>
          <w:szCs w:val="22"/>
        </w:rPr>
        <w:t>Professor</w:t>
      </w:r>
      <w:r w:rsidR="00462988" w:rsidRPr="001B1472">
        <w:rPr>
          <w:rFonts w:ascii="Arial" w:hAnsi="Arial" w:cs="Arial"/>
          <w:bCs/>
          <w:spacing w:val="-3"/>
          <w:sz w:val="22"/>
          <w:szCs w:val="22"/>
        </w:rPr>
        <w:t xml:space="preserve"> Harvey Whiteford </w:t>
      </w:r>
      <w:r w:rsidRPr="001B1472">
        <w:rPr>
          <w:rFonts w:ascii="Arial" w:hAnsi="Arial" w:cs="Arial"/>
          <w:bCs/>
          <w:spacing w:val="-3"/>
          <w:sz w:val="22"/>
          <w:szCs w:val="22"/>
        </w:rPr>
        <w:t xml:space="preserve">for appointment as </w:t>
      </w:r>
      <w:r w:rsidR="00BA5E36" w:rsidRPr="001B1472">
        <w:rPr>
          <w:rFonts w:ascii="Arial" w:hAnsi="Arial" w:cs="Arial"/>
          <w:bCs/>
          <w:spacing w:val="-3"/>
          <w:sz w:val="22"/>
          <w:szCs w:val="22"/>
        </w:rPr>
        <w:t>member and Chair</w:t>
      </w:r>
      <w:r w:rsidR="00084E10" w:rsidRPr="001B1472">
        <w:rPr>
          <w:rFonts w:ascii="Arial" w:hAnsi="Arial" w:cs="Arial"/>
          <w:bCs/>
          <w:spacing w:val="-3"/>
          <w:sz w:val="22"/>
          <w:szCs w:val="22"/>
        </w:rPr>
        <w:t>person</w:t>
      </w:r>
      <w:r w:rsidRPr="001B1472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C71C21" w:rsidRPr="001B1472">
        <w:rPr>
          <w:rFonts w:ascii="Arial" w:hAnsi="Arial" w:cs="Arial"/>
          <w:bCs/>
          <w:spacing w:val="-3"/>
          <w:sz w:val="22"/>
          <w:szCs w:val="22"/>
        </w:rPr>
        <w:t>of the</w:t>
      </w:r>
      <w:r w:rsidR="00BA5E36" w:rsidRPr="001B1472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462988" w:rsidRPr="001B1472">
        <w:rPr>
          <w:rFonts w:ascii="Arial" w:hAnsi="Arial" w:cs="Arial"/>
          <w:bCs/>
          <w:spacing w:val="-3"/>
          <w:sz w:val="22"/>
          <w:szCs w:val="22"/>
        </w:rPr>
        <w:t>Council</w:t>
      </w:r>
      <w:r w:rsidR="00462988" w:rsidRPr="001B1472">
        <w:rPr>
          <w:rFonts w:ascii="Arial" w:hAnsi="Arial" w:cs="Arial"/>
          <w:sz w:val="22"/>
          <w:szCs w:val="22"/>
        </w:rPr>
        <w:t xml:space="preserve"> for a term of three years from the date of </w:t>
      </w:r>
      <w:r w:rsidR="001C48F9" w:rsidRPr="001B1472">
        <w:rPr>
          <w:rFonts w:ascii="Arial" w:hAnsi="Arial" w:cs="Arial"/>
          <w:sz w:val="22"/>
          <w:szCs w:val="22"/>
        </w:rPr>
        <w:t xml:space="preserve">Ministerial </w:t>
      </w:r>
      <w:r w:rsidR="00462988" w:rsidRPr="001B1472">
        <w:rPr>
          <w:rFonts w:ascii="Arial" w:hAnsi="Arial" w:cs="Arial"/>
          <w:sz w:val="22"/>
          <w:szCs w:val="22"/>
        </w:rPr>
        <w:t>approval.</w:t>
      </w:r>
    </w:p>
    <w:p w:rsidR="00A537FD" w:rsidRPr="00A537FD" w:rsidRDefault="00A537FD" w:rsidP="00A537FD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  <w:u w:val="single"/>
        </w:rPr>
      </w:pPr>
      <w:r w:rsidRPr="00A537FD">
        <w:rPr>
          <w:rFonts w:ascii="Arial" w:hAnsi="Arial" w:cs="Arial"/>
          <w:bCs/>
          <w:i/>
          <w:spacing w:val="-3"/>
          <w:sz w:val="22"/>
          <w:szCs w:val="22"/>
          <w:u w:val="single"/>
        </w:rPr>
        <w:t>Attachments</w:t>
      </w:r>
    </w:p>
    <w:p w:rsidR="00A537FD" w:rsidRDefault="00A537FD" w:rsidP="00A537FD">
      <w:pPr>
        <w:numPr>
          <w:ilvl w:val="0"/>
          <w:numId w:val="4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Nil.</w:t>
      </w:r>
    </w:p>
    <w:p w:rsidR="00CD51D1" w:rsidRDefault="00CD51D1" w:rsidP="00CD51D1">
      <w:p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CD51D1" w:rsidRDefault="00CD51D1" w:rsidP="00CD51D1">
      <w:p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3436FE" w:rsidRDefault="003436FE"/>
    <w:sectPr w:rsidR="003436FE" w:rsidSect="00A537FD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240" w:rsidRDefault="000A1240" w:rsidP="00A537FD">
      <w:r>
        <w:separator/>
      </w:r>
    </w:p>
  </w:endnote>
  <w:endnote w:type="continuationSeparator" w:id="0">
    <w:p w:rsidR="000A1240" w:rsidRDefault="000A1240" w:rsidP="00A53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240" w:rsidRDefault="000A1240" w:rsidP="00A537FD">
      <w:r>
        <w:separator/>
      </w:r>
    </w:p>
  </w:footnote>
  <w:footnote w:type="continuationSeparator" w:id="0">
    <w:p w:rsidR="000A1240" w:rsidRDefault="000A1240" w:rsidP="00A537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7FD" w:rsidRPr="00D75134" w:rsidRDefault="00A537FD" w:rsidP="00A537FD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:rsidR="00A537FD" w:rsidRPr="00D75134" w:rsidRDefault="00A537FD" w:rsidP="00A537FD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A537FD" w:rsidRPr="001E209B" w:rsidRDefault="00A537FD" w:rsidP="00A537FD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>
      <w:rPr>
        <w:rFonts w:ascii="Arial" w:hAnsi="Arial" w:cs="Arial"/>
        <w:b/>
        <w:sz w:val="22"/>
        <w:szCs w:val="22"/>
      </w:rPr>
      <w:t>September 2013</w:t>
    </w:r>
  </w:p>
  <w:p w:rsidR="00A537FD" w:rsidRPr="00BA5E36" w:rsidRDefault="00A537FD" w:rsidP="00A537FD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Appointment of Chairperson to </w:t>
    </w:r>
    <w:r w:rsidRPr="00BA5E36">
      <w:rPr>
        <w:rFonts w:ascii="Arial" w:hAnsi="Arial" w:cs="Arial"/>
        <w:b/>
        <w:sz w:val="22"/>
        <w:szCs w:val="22"/>
        <w:u w:val="single"/>
      </w:rPr>
      <w:t>Queensland Mental Health and Drug Advisory Council</w:t>
    </w:r>
  </w:p>
  <w:p w:rsidR="00A537FD" w:rsidRDefault="00A537FD" w:rsidP="00A537FD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Health</w:t>
    </w:r>
  </w:p>
  <w:p w:rsidR="00A537FD" w:rsidRPr="00DE47FE" w:rsidRDefault="00A537FD" w:rsidP="00A537FD">
    <w:pPr>
      <w:pStyle w:val="Header"/>
      <w:pBdr>
        <w:bottom w:val="single" w:sz="4" w:space="1" w:color="auto"/>
      </w:pBdr>
      <w:tabs>
        <w:tab w:val="right" w:pos="9072"/>
      </w:tabs>
      <w:rPr>
        <w:rFonts w:ascii="Arial" w:hAnsi="Arial" w:cs="Arial"/>
        <w:b/>
        <w:sz w:val="20"/>
      </w:rPr>
    </w:pPr>
  </w:p>
  <w:p w:rsidR="00A537FD" w:rsidRDefault="00A537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A6209"/>
    <w:multiLevelType w:val="hybridMultilevel"/>
    <w:tmpl w:val="589E2E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471F2"/>
    <w:multiLevelType w:val="hybridMultilevel"/>
    <w:tmpl w:val="D9AC4838"/>
    <w:lvl w:ilvl="0" w:tplc="4EE4FA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155655E"/>
    <w:multiLevelType w:val="hybridMultilevel"/>
    <w:tmpl w:val="AC8E533E"/>
    <w:lvl w:ilvl="0" w:tplc="C4D49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1D1"/>
    <w:rsid w:val="00010A1C"/>
    <w:rsid w:val="00017AD8"/>
    <w:rsid w:val="00082FCE"/>
    <w:rsid w:val="00084E10"/>
    <w:rsid w:val="00093E55"/>
    <w:rsid w:val="000A1240"/>
    <w:rsid w:val="000D6857"/>
    <w:rsid w:val="0016641E"/>
    <w:rsid w:val="00166AED"/>
    <w:rsid w:val="00185375"/>
    <w:rsid w:val="001B1472"/>
    <w:rsid w:val="001B73EC"/>
    <w:rsid w:val="001C48F9"/>
    <w:rsid w:val="001D07D5"/>
    <w:rsid w:val="00243DCA"/>
    <w:rsid w:val="002F07CA"/>
    <w:rsid w:val="003436FE"/>
    <w:rsid w:val="0039001F"/>
    <w:rsid w:val="003B62A5"/>
    <w:rsid w:val="00462988"/>
    <w:rsid w:val="004D4E25"/>
    <w:rsid w:val="004E0814"/>
    <w:rsid w:val="004F5EA9"/>
    <w:rsid w:val="00516DFB"/>
    <w:rsid w:val="00536E83"/>
    <w:rsid w:val="005629A1"/>
    <w:rsid w:val="00601EB5"/>
    <w:rsid w:val="0063357E"/>
    <w:rsid w:val="006472BA"/>
    <w:rsid w:val="006B6949"/>
    <w:rsid w:val="00701052"/>
    <w:rsid w:val="007418FA"/>
    <w:rsid w:val="00782659"/>
    <w:rsid w:val="007F12D2"/>
    <w:rsid w:val="00823CF8"/>
    <w:rsid w:val="00850DA1"/>
    <w:rsid w:val="00861DD7"/>
    <w:rsid w:val="00875DA3"/>
    <w:rsid w:val="008809CA"/>
    <w:rsid w:val="00892B32"/>
    <w:rsid w:val="008A1A68"/>
    <w:rsid w:val="008A727B"/>
    <w:rsid w:val="008E74A8"/>
    <w:rsid w:val="008F1569"/>
    <w:rsid w:val="008F288D"/>
    <w:rsid w:val="0090160B"/>
    <w:rsid w:val="0092052B"/>
    <w:rsid w:val="009E3A81"/>
    <w:rsid w:val="009E48A7"/>
    <w:rsid w:val="00A24D6C"/>
    <w:rsid w:val="00A4350A"/>
    <w:rsid w:val="00A537FD"/>
    <w:rsid w:val="00AE1B4C"/>
    <w:rsid w:val="00AF3332"/>
    <w:rsid w:val="00B44E2B"/>
    <w:rsid w:val="00B73F08"/>
    <w:rsid w:val="00B923E6"/>
    <w:rsid w:val="00BA5E36"/>
    <w:rsid w:val="00BF10C5"/>
    <w:rsid w:val="00C43DE3"/>
    <w:rsid w:val="00C43FD2"/>
    <w:rsid w:val="00C71C21"/>
    <w:rsid w:val="00C772D3"/>
    <w:rsid w:val="00CA3321"/>
    <w:rsid w:val="00CD299A"/>
    <w:rsid w:val="00CD51D1"/>
    <w:rsid w:val="00E34D2E"/>
    <w:rsid w:val="00E36789"/>
    <w:rsid w:val="00E65FB4"/>
    <w:rsid w:val="00E722EA"/>
    <w:rsid w:val="00E75EE9"/>
    <w:rsid w:val="00F34BDC"/>
    <w:rsid w:val="00F44EA8"/>
    <w:rsid w:val="00FC3FAE"/>
    <w:rsid w:val="00FF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2BA"/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semiHidden/>
    <w:unhideWhenUsed/>
    <w:rsid w:val="00CD51D1"/>
    <w:pPr>
      <w:tabs>
        <w:tab w:val="center" w:pos="4513"/>
        <w:tab w:val="right" w:pos="9026"/>
      </w:tabs>
    </w:pPr>
  </w:style>
  <w:style w:type="character" w:customStyle="1" w:styleId="HeaderChar1">
    <w:name w:val="Header Char1"/>
    <w:basedOn w:val="DefaultParagraphFont"/>
    <w:link w:val="Header"/>
    <w:semiHidden/>
    <w:rsid w:val="00CD51D1"/>
    <w:rPr>
      <w:color w:val="000000"/>
      <w:sz w:val="24"/>
      <w:lang w:val="en-AU" w:eastAsia="en-AU" w:bidi="ar-SA"/>
    </w:rPr>
  </w:style>
  <w:style w:type="table" w:styleId="TableGrid">
    <w:name w:val="Table Grid"/>
    <w:basedOn w:val="TableNormal"/>
    <w:rsid w:val="00CD51D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CD51D1"/>
    <w:rPr>
      <w:sz w:val="16"/>
      <w:szCs w:val="16"/>
    </w:rPr>
  </w:style>
  <w:style w:type="paragraph" w:styleId="CommentText">
    <w:name w:val="annotation text"/>
    <w:basedOn w:val="Normal"/>
    <w:semiHidden/>
    <w:rsid w:val="00CD51D1"/>
    <w:rPr>
      <w:sz w:val="20"/>
    </w:rPr>
  </w:style>
  <w:style w:type="paragraph" w:styleId="BalloonText">
    <w:name w:val="Balloon Text"/>
    <w:basedOn w:val="Normal"/>
    <w:semiHidden/>
    <w:rsid w:val="00CD51D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823CF8"/>
    <w:rPr>
      <w:b/>
      <w:bCs/>
      <w:color w:val="auto"/>
    </w:rPr>
  </w:style>
  <w:style w:type="character" w:customStyle="1" w:styleId="HeaderChar">
    <w:name w:val="Header Char"/>
    <w:basedOn w:val="DefaultParagraphFont"/>
    <w:locked/>
    <w:rsid w:val="00BF10C5"/>
    <w:rPr>
      <w:rFonts w:eastAsia="Calibri"/>
      <w:color w:val="000000"/>
      <w:sz w:val="24"/>
      <w:lang w:val="en-AU" w:eastAsia="en-AU" w:bidi="ar-SA"/>
    </w:rPr>
  </w:style>
  <w:style w:type="paragraph" w:styleId="Footer">
    <w:name w:val="footer"/>
    <w:basedOn w:val="Normal"/>
    <w:link w:val="FooterChar"/>
    <w:rsid w:val="00A537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537FD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777</Characters>
  <Application>Microsoft Office Word</Application>
  <DocSecurity>0</DocSecurity>
  <Lines>15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924</CharactersWithSpaces>
  <SharedDoc>false</SharedDoc>
  <HyperlinkBase>https://www.cabinet.qld.gov.au/documents/2013/Sep/Appt MHDAC/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2013-08-22T01:51:00Z</cp:lastPrinted>
  <dcterms:created xsi:type="dcterms:W3CDTF">2017-10-25T00:55:00Z</dcterms:created>
  <dcterms:modified xsi:type="dcterms:W3CDTF">2018-03-06T01:22:00Z</dcterms:modified>
  <cp:category>Health,Drugs,Significant_Appointments</cp:category>
</cp:coreProperties>
</file>